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C" w:rsidRPr="007E334C" w:rsidRDefault="007E334C" w:rsidP="007E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7E334C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7E334C" w:rsidRPr="007E334C" w:rsidRDefault="007E334C" w:rsidP="007E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7E334C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7E334C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трансформатора типа  ТМГ-630/6(10)-0,4</w:t>
      </w:r>
    </w:p>
    <w:p w:rsidR="007E334C" w:rsidRPr="007E334C" w:rsidRDefault="007E334C" w:rsidP="007E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7E334C">
        <w:rPr>
          <w:rFonts w:ascii="Times New Roman" w:eastAsia="Times New Roman" w:hAnsi="Times New Roman" w:cs="Times New Roman"/>
          <w:bCs/>
          <w:lang w:val="kk-KZ" w:eastAsia="zh-CN"/>
        </w:rPr>
        <w:t xml:space="preserve">в </w:t>
      </w:r>
      <w:r w:rsidR="00FE71B3">
        <w:rPr>
          <w:rFonts w:ascii="Times New Roman" w:eastAsia="Times New Roman" w:hAnsi="Times New Roman" w:cs="Times New Roman"/>
          <w:bCs/>
          <w:lang w:val="kk-KZ" w:eastAsia="zh-CN"/>
        </w:rPr>
        <w:t>ТО</w:t>
      </w:r>
      <w:r w:rsidRPr="007E334C">
        <w:rPr>
          <w:rFonts w:ascii="Times New Roman" w:eastAsia="Times New Roman" w:hAnsi="Times New Roman" w:cs="Times New Roman"/>
          <w:bCs/>
          <w:lang w:val="kk-KZ" w:eastAsia="zh-CN"/>
        </w:rPr>
        <w:t>О</w:t>
      </w:r>
      <w:r w:rsidR="00FE71B3">
        <w:rPr>
          <w:rFonts w:ascii="Times New Roman" w:eastAsia="Times New Roman" w:hAnsi="Times New Roman" w:cs="Times New Roman"/>
          <w:bCs/>
          <w:lang w:val="kk-KZ" w:eastAsia="zh-CN"/>
        </w:rPr>
        <w:t xml:space="preserve"> </w:t>
      </w:r>
      <w:r w:rsidRPr="007E334C">
        <w:rPr>
          <w:rFonts w:ascii="Times New Roman" w:eastAsia="Times New Roman" w:hAnsi="Times New Roman" w:cs="Times New Roman"/>
          <w:bCs/>
          <w:lang w:eastAsia="zh-CN"/>
        </w:rPr>
        <w:t>«</w:t>
      </w:r>
      <w:proofErr w:type="spellStart"/>
      <w:r w:rsidR="00FE71B3">
        <w:rPr>
          <w:rFonts w:ascii="Times New Roman" w:eastAsia="Times New Roman" w:hAnsi="Times New Roman" w:cs="Times New Roman"/>
          <w:bCs/>
          <w:lang w:eastAsia="zh-CN"/>
        </w:rPr>
        <w:t>Ураль</w:t>
      </w:r>
      <w:proofErr w:type="spellEnd"/>
      <w:r w:rsidRPr="007E334C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7E334C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7E334C" w:rsidRPr="007E334C" w:rsidRDefault="007E334C" w:rsidP="007E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5356"/>
        <w:gridCol w:w="1134"/>
        <w:gridCol w:w="1276"/>
        <w:gridCol w:w="1735"/>
      </w:tblGrid>
      <w:tr w:rsidR="007E334C" w:rsidRPr="007E334C" w:rsidTr="0046412C">
        <w:trPr>
          <w:trHeight w:val="407"/>
        </w:trPr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2410" w:type="dxa"/>
            <w:gridSpan w:val="2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630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У/Ун-0; </w:t>
            </w:r>
          </w:p>
        </w:tc>
        <w:tc>
          <w:tcPr>
            <w:tcW w:w="1276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 Вт  </w:t>
            </w:r>
            <w:r w:rsidRPr="007E33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1134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7900</w:t>
            </w:r>
          </w:p>
        </w:tc>
        <w:tc>
          <w:tcPr>
            <w:tcW w:w="1276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8500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 % </w:t>
            </w:r>
            <w:r w:rsidRPr="007E33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7E334C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5,5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7E33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1070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7E334C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1,0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У1</w:t>
            </w:r>
            <w:r w:rsidR="00C51B33"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Масса, кг  полная/масло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1655/380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660х660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поплавкового </w:t>
            </w:r>
            <w:proofErr w:type="spellStart"/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Нали</w:t>
            </w:r>
            <w:r w:rsidR="003100FF">
              <w:rPr>
                <w:rFonts w:ascii="Times New Roman" w:eastAsia="Times New Roman" w:hAnsi="Times New Roman" w:cs="Times New Roman"/>
                <w:lang w:eastAsia="zh-CN"/>
              </w:rPr>
              <w:t>чие стеклянного термометра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7E334C" w:rsidRPr="007E334C" w:rsidRDefault="007E334C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A007D" w:rsidRPr="007E334C" w:rsidTr="0046412C">
        <w:tc>
          <w:tcPr>
            <w:tcW w:w="564" w:type="dxa"/>
            <w:vAlign w:val="center"/>
          </w:tcPr>
          <w:p w:rsidR="001A007D" w:rsidRPr="007E334C" w:rsidRDefault="001A007D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5356" w:type="dxa"/>
            <w:vAlign w:val="center"/>
          </w:tcPr>
          <w:p w:rsidR="001A007D" w:rsidRPr="007E334C" w:rsidRDefault="001A007D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Степень сейсмостойкости по шкале </w:t>
            </w:r>
            <w:r>
              <w:rPr>
                <w:rFonts w:ascii="Times New Roman" w:eastAsia="Times New Roman" w:hAnsi="Times New Roman" w:cs="Times New Roman"/>
                <w:lang w:val="en-US" w:eastAsia="zh-CN"/>
              </w:rPr>
              <w:t>MSK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-64</w:t>
            </w:r>
          </w:p>
        </w:tc>
        <w:tc>
          <w:tcPr>
            <w:tcW w:w="2410" w:type="dxa"/>
            <w:gridSpan w:val="2"/>
          </w:tcPr>
          <w:p w:rsidR="001A007D" w:rsidRPr="007E334C" w:rsidRDefault="001A007D" w:rsidP="007E334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 баллов</w:t>
            </w:r>
          </w:p>
        </w:tc>
        <w:tc>
          <w:tcPr>
            <w:tcW w:w="1735" w:type="dxa"/>
          </w:tcPr>
          <w:p w:rsidR="001A007D" w:rsidRPr="007E334C" w:rsidRDefault="001A007D" w:rsidP="007E334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7E334C" w:rsidRPr="007E334C" w:rsidTr="0046412C">
        <w:tc>
          <w:tcPr>
            <w:tcW w:w="10065" w:type="dxa"/>
            <w:gridSpan w:val="5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F1183F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Длина, мм</w:t>
            </w:r>
          </w:p>
        </w:tc>
        <w:tc>
          <w:tcPr>
            <w:tcW w:w="4145" w:type="dxa"/>
            <w:gridSpan w:val="3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1422</w:t>
            </w: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F1183F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Ширина, мм</w:t>
            </w:r>
          </w:p>
        </w:tc>
        <w:tc>
          <w:tcPr>
            <w:tcW w:w="4145" w:type="dxa"/>
            <w:gridSpan w:val="3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868</w:t>
            </w:r>
          </w:p>
        </w:tc>
      </w:tr>
      <w:tr w:rsidR="007E334C" w:rsidRPr="007E334C" w:rsidTr="0046412C">
        <w:tc>
          <w:tcPr>
            <w:tcW w:w="564" w:type="dxa"/>
            <w:vAlign w:val="center"/>
          </w:tcPr>
          <w:p w:rsidR="007E334C" w:rsidRPr="007E334C" w:rsidRDefault="00F1183F" w:rsidP="0046412C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5356" w:type="dxa"/>
            <w:vAlign w:val="center"/>
          </w:tcPr>
          <w:p w:rsidR="007E334C" w:rsidRPr="007E334C" w:rsidRDefault="007E334C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E334C">
              <w:rPr>
                <w:rFonts w:ascii="Times New Roman" w:eastAsia="Times New Roman" w:hAnsi="Times New Roman" w:cs="Times New Roman"/>
                <w:lang w:eastAsia="zh-CN"/>
              </w:rPr>
              <w:t>Высота, мм</w:t>
            </w:r>
          </w:p>
        </w:tc>
        <w:tc>
          <w:tcPr>
            <w:tcW w:w="4145" w:type="dxa"/>
            <w:gridSpan w:val="3"/>
            <w:vAlign w:val="center"/>
          </w:tcPr>
          <w:p w:rsidR="00882E60" w:rsidRDefault="00744FAB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1427</w:t>
            </w:r>
            <w:r w:rsidR="00882E60">
              <w:rPr>
                <w:rFonts w:ascii="Times New Roman" w:eastAsia="Times New Roman" w:hAnsi="Times New Roman" w:cs="Times New Roman"/>
                <w:lang w:eastAsia="zh-CN"/>
              </w:rPr>
              <w:t xml:space="preserve"> (без катков)</w:t>
            </w:r>
          </w:p>
          <w:p w:rsidR="00882E60" w:rsidRPr="007E334C" w:rsidRDefault="00744FAB" w:rsidP="0046412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1526</w:t>
            </w:r>
            <w:r w:rsidR="007E334C" w:rsidRPr="007E334C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</w:t>
            </w:r>
            <w:r w:rsidR="007E334C" w:rsidRPr="007E334C">
              <w:rPr>
                <w:rFonts w:ascii="Times New Roman" w:eastAsia="Times New Roman" w:hAnsi="Times New Roman" w:cs="Times New Roman"/>
                <w:lang w:eastAsia="zh-CN"/>
              </w:rPr>
              <w:t>с катками</w:t>
            </w:r>
            <w:r w:rsidR="007E334C" w:rsidRPr="007E334C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</w:tc>
      </w:tr>
    </w:tbl>
    <w:p w:rsidR="004E2E06" w:rsidRDefault="007E334C" w:rsidP="007E334C">
      <w:pPr>
        <w:spacing w:after="0"/>
      </w:pPr>
      <w:r>
        <w:rPr>
          <w:rFonts w:ascii="Times New Roman" w:hAnsi="Times New Roman" w:cs="Times New Roman"/>
          <w:i/>
          <w:iCs/>
          <w:sz w:val="18"/>
          <w:szCs w:val="18"/>
        </w:rPr>
        <w:t>Примечание: Допуск отклонения ма</w:t>
      </w:r>
      <w:r w:rsidR="0046412C">
        <w:rPr>
          <w:rFonts w:ascii="Times New Roman" w:hAnsi="Times New Roman" w:cs="Times New Roman"/>
          <w:i/>
          <w:iCs/>
          <w:sz w:val="18"/>
          <w:szCs w:val="18"/>
        </w:rPr>
        <w:t xml:space="preserve">ссы трансформатора составляет </w:t>
      </w:r>
      <w:r w:rsidR="0046412C" w:rsidRPr="0046412C">
        <w:rPr>
          <w:rFonts w:ascii="Times New Roman" w:hAnsi="Times New Roman" w:cs="Times New Roman"/>
          <w:i/>
          <w:iCs/>
          <w:sz w:val="18"/>
          <w:szCs w:val="18"/>
        </w:rPr>
        <w:t>+10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p w:rsidR="007E334C" w:rsidRDefault="007E334C">
      <w:pPr>
        <w:spacing w:after="0"/>
      </w:pPr>
    </w:p>
    <w:tbl>
      <w:tblPr>
        <w:tblStyle w:val="af"/>
        <w:tblW w:w="1006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81"/>
      </w:tblGrid>
      <w:tr w:rsidR="004E2E06" w:rsidTr="007E334C">
        <w:tc>
          <w:tcPr>
            <w:tcW w:w="1559" w:type="dxa"/>
          </w:tcPr>
          <w:p w:rsidR="004E2E06" w:rsidRDefault="004247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  <w:tc>
          <w:tcPr>
            <w:tcW w:w="2693" w:type="dxa"/>
          </w:tcPr>
          <w:p w:rsidR="004E2E06" w:rsidRDefault="004247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директор</w:t>
            </w:r>
          </w:p>
        </w:tc>
        <w:tc>
          <w:tcPr>
            <w:tcW w:w="3032" w:type="dxa"/>
          </w:tcPr>
          <w:p w:rsidR="004E2E06" w:rsidRDefault="004E2E0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1" w:type="dxa"/>
          </w:tcPr>
          <w:p w:rsidR="004E2E06" w:rsidRPr="00644421" w:rsidRDefault="00644421">
            <w:pPr>
              <w:spacing w:after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Асан Т.А.</w:t>
            </w:r>
          </w:p>
        </w:tc>
      </w:tr>
      <w:tr w:rsidR="004E2E06" w:rsidTr="007E334C">
        <w:tc>
          <w:tcPr>
            <w:tcW w:w="1559" w:type="dxa"/>
          </w:tcPr>
          <w:p w:rsidR="004E2E06" w:rsidRDefault="004247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2693" w:type="dxa"/>
          </w:tcPr>
          <w:p w:rsidR="004E2E06" w:rsidRDefault="004247D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технолог</w:t>
            </w:r>
          </w:p>
        </w:tc>
        <w:tc>
          <w:tcPr>
            <w:tcW w:w="3032" w:type="dxa"/>
          </w:tcPr>
          <w:p w:rsidR="004E2E06" w:rsidRDefault="004E2E06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1" w:type="dxa"/>
          </w:tcPr>
          <w:p w:rsidR="004E2E06" w:rsidRPr="00FB76F1" w:rsidRDefault="00FB76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Шаймерденов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</w:t>
            </w:r>
          </w:p>
        </w:tc>
      </w:tr>
    </w:tbl>
    <w:p w:rsidR="004E2E06" w:rsidRDefault="004E2E06">
      <w:pPr>
        <w:spacing w:after="0"/>
      </w:pPr>
    </w:p>
    <w:p w:rsidR="00882E60" w:rsidRPr="0046412C" w:rsidRDefault="00FB76F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Исп.:  </w:t>
      </w:r>
      <w:bookmarkStart w:id="0" w:name="_GoBack"/>
      <w:bookmarkEnd w:id="0"/>
      <w:proofErr w:type="spellStart"/>
      <w:r w:rsidR="0046412C">
        <w:rPr>
          <w:rFonts w:ascii="Times New Roman" w:hAnsi="Times New Roman" w:cs="Times New Roman"/>
          <w:i/>
          <w:sz w:val="20"/>
          <w:szCs w:val="20"/>
        </w:rPr>
        <w:t>Кенжебек</w:t>
      </w:r>
      <w:proofErr w:type="spellEnd"/>
      <w:r w:rsidR="0046412C">
        <w:rPr>
          <w:rFonts w:ascii="Times New Roman" w:hAnsi="Times New Roman" w:cs="Times New Roman"/>
          <w:i/>
          <w:sz w:val="20"/>
          <w:szCs w:val="20"/>
        </w:rPr>
        <w:t xml:space="preserve"> Б.К.</w:t>
      </w:r>
    </w:p>
    <w:sectPr w:rsidR="00882E60" w:rsidRPr="0046412C" w:rsidSect="007E334C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01" w:rsidRDefault="00B84F01">
      <w:pPr>
        <w:spacing w:after="0" w:line="240" w:lineRule="auto"/>
      </w:pPr>
      <w:r>
        <w:separator/>
      </w:r>
    </w:p>
  </w:endnote>
  <w:endnote w:type="continuationSeparator" w:id="0">
    <w:p w:rsidR="00B84F01" w:rsidRDefault="00B8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06" w:rsidRDefault="004247D4">
    <w:pPr>
      <w:pStyle w:val="a9"/>
      <w:tabs>
        <w:tab w:val="clear" w:pos="4677"/>
        <w:tab w:val="clear" w:pos="9355"/>
        <w:tab w:val="left" w:pos="4005"/>
      </w:tabs>
    </w:pPr>
    <w:r>
      <w:tab/>
    </w:r>
  </w:p>
  <w:tbl>
    <w:tblPr>
      <w:tblW w:w="10637" w:type="dxa"/>
      <w:tblLayout w:type="fixed"/>
      <w:tblLook w:val="04A0"/>
    </w:tblPr>
    <w:tblGrid>
      <w:gridCol w:w="6707"/>
      <w:gridCol w:w="3930"/>
    </w:tblGrid>
    <w:tr w:rsidR="004E2E06">
      <w:trPr>
        <w:trHeight w:val="1319"/>
      </w:trPr>
      <w:tc>
        <w:tcPr>
          <w:tcW w:w="6707" w:type="dxa"/>
        </w:tcPr>
        <w:p w:rsidR="004E2E06" w:rsidRDefault="004247D4">
          <w:pPr>
            <w:pStyle w:val="a9"/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4E2E06" w:rsidRDefault="004247D4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4E2E06" w:rsidRDefault="004247D4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8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4E2E06" w:rsidRDefault="004247D4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4E2E06" w:rsidRDefault="00B76565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4247D4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4247D4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4247D4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4E2E06" w:rsidRDefault="004247D4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4E2E06" w:rsidRDefault="004247D4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4E2E06" w:rsidRDefault="004247D4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4E2E06" w:rsidRDefault="004247D4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4E2E06" w:rsidRDefault="00B76565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4247D4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4247D4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4247D4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4E2E06" w:rsidRDefault="004E2E06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01" w:rsidRDefault="00B84F01">
      <w:pPr>
        <w:spacing w:after="0" w:line="240" w:lineRule="auto"/>
      </w:pPr>
      <w:r>
        <w:separator/>
      </w:r>
    </w:p>
  </w:footnote>
  <w:footnote w:type="continuationSeparator" w:id="0">
    <w:p w:rsidR="00B84F01" w:rsidRDefault="00B8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06" w:rsidRDefault="004247D4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4E2E06" w:rsidRDefault="004E2E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06" w:rsidRDefault="004247D4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13D44"/>
    <w:rsid w:val="000325A8"/>
    <w:rsid w:val="00051638"/>
    <w:rsid w:val="00055F17"/>
    <w:rsid w:val="00057541"/>
    <w:rsid w:val="00061E14"/>
    <w:rsid w:val="00085AFB"/>
    <w:rsid w:val="00087912"/>
    <w:rsid w:val="000943CA"/>
    <w:rsid w:val="000A087D"/>
    <w:rsid w:val="000A72DE"/>
    <w:rsid w:val="000B0E78"/>
    <w:rsid w:val="000B5048"/>
    <w:rsid w:val="000B6290"/>
    <w:rsid w:val="000D47CA"/>
    <w:rsid w:val="000E4362"/>
    <w:rsid w:val="000E44B1"/>
    <w:rsid w:val="000F07F8"/>
    <w:rsid w:val="000F4F02"/>
    <w:rsid w:val="00106327"/>
    <w:rsid w:val="00107F95"/>
    <w:rsid w:val="001161B4"/>
    <w:rsid w:val="00122110"/>
    <w:rsid w:val="00135463"/>
    <w:rsid w:val="001408CC"/>
    <w:rsid w:val="00154AC1"/>
    <w:rsid w:val="001615AF"/>
    <w:rsid w:val="0016164F"/>
    <w:rsid w:val="00170638"/>
    <w:rsid w:val="0017385E"/>
    <w:rsid w:val="001851AB"/>
    <w:rsid w:val="00186C4F"/>
    <w:rsid w:val="00194EEA"/>
    <w:rsid w:val="001962EB"/>
    <w:rsid w:val="001A007D"/>
    <w:rsid w:val="001A2C80"/>
    <w:rsid w:val="001B3BB2"/>
    <w:rsid w:val="001C722B"/>
    <w:rsid w:val="001C7AEB"/>
    <w:rsid w:val="001D0AF2"/>
    <w:rsid w:val="001D0E06"/>
    <w:rsid w:val="001F4A4D"/>
    <w:rsid w:val="001F5113"/>
    <w:rsid w:val="00223DC4"/>
    <w:rsid w:val="00234DBE"/>
    <w:rsid w:val="00242F7E"/>
    <w:rsid w:val="002467B9"/>
    <w:rsid w:val="00256F6A"/>
    <w:rsid w:val="0026374B"/>
    <w:rsid w:val="00281011"/>
    <w:rsid w:val="00291FB8"/>
    <w:rsid w:val="002924C3"/>
    <w:rsid w:val="002A7780"/>
    <w:rsid w:val="002C04E7"/>
    <w:rsid w:val="002C0DB5"/>
    <w:rsid w:val="002C21B5"/>
    <w:rsid w:val="002C511B"/>
    <w:rsid w:val="002C6B6A"/>
    <w:rsid w:val="002E08E3"/>
    <w:rsid w:val="002E42D4"/>
    <w:rsid w:val="002F026D"/>
    <w:rsid w:val="002F27DE"/>
    <w:rsid w:val="0030394E"/>
    <w:rsid w:val="00306B32"/>
    <w:rsid w:val="003100FF"/>
    <w:rsid w:val="0034007F"/>
    <w:rsid w:val="003408EF"/>
    <w:rsid w:val="00347217"/>
    <w:rsid w:val="00354CB2"/>
    <w:rsid w:val="003641DE"/>
    <w:rsid w:val="003668E3"/>
    <w:rsid w:val="003721E8"/>
    <w:rsid w:val="003754FC"/>
    <w:rsid w:val="003767FD"/>
    <w:rsid w:val="00383332"/>
    <w:rsid w:val="00383623"/>
    <w:rsid w:val="00392B9A"/>
    <w:rsid w:val="00392DF7"/>
    <w:rsid w:val="003B0B02"/>
    <w:rsid w:val="003B7D92"/>
    <w:rsid w:val="003C3B8E"/>
    <w:rsid w:val="003C53DE"/>
    <w:rsid w:val="00406D81"/>
    <w:rsid w:val="004162EE"/>
    <w:rsid w:val="004247D4"/>
    <w:rsid w:val="004430D6"/>
    <w:rsid w:val="00463850"/>
    <w:rsid w:val="0046412C"/>
    <w:rsid w:val="0047420D"/>
    <w:rsid w:val="00480379"/>
    <w:rsid w:val="00482651"/>
    <w:rsid w:val="00484572"/>
    <w:rsid w:val="0048542D"/>
    <w:rsid w:val="004875FF"/>
    <w:rsid w:val="00491EC7"/>
    <w:rsid w:val="00497008"/>
    <w:rsid w:val="004A113D"/>
    <w:rsid w:val="004B56C9"/>
    <w:rsid w:val="004C3076"/>
    <w:rsid w:val="004C7DA2"/>
    <w:rsid w:val="004E2E06"/>
    <w:rsid w:val="004E4DBB"/>
    <w:rsid w:val="004F7BFE"/>
    <w:rsid w:val="00500459"/>
    <w:rsid w:val="00507898"/>
    <w:rsid w:val="00544147"/>
    <w:rsid w:val="00554840"/>
    <w:rsid w:val="0055590A"/>
    <w:rsid w:val="00564EA7"/>
    <w:rsid w:val="005663F3"/>
    <w:rsid w:val="005743EE"/>
    <w:rsid w:val="00585868"/>
    <w:rsid w:val="0058750B"/>
    <w:rsid w:val="005A28F9"/>
    <w:rsid w:val="005B3DB9"/>
    <w:rsid w:val="005C0E6F"/>
    <w:rsid w:val="005C552D"/>
    <w:rsid w:val="005C6C44"/>
    <w:rsid w:val="005D6131"/>
    <w:rsid w:val="005D6F50"/>
    <w:rsid w:val="005E5FB4"/>
    <w:rsid w:val="005F3DBF"/>
    <w:rsid w:val="005F3E43"/>
    <w:rsid w:val="005F7DE0"/>
    <w:rsid w:val="00616D93"/>
    <w:rsid w:val="00617016"/>
    <w:rsid w:val="006208BC"/>
    <w:rsid w:val="0062257F"/>
    <w:rsid w:val="00625A31"/>
    <w:rsid w:val="006265A9"/>
    <w:rsid w:val="00644421"/>
    <w:rsid w:val="00671DF0"/>
    <w:rsid w:val="00683407"/>
    <w:rsid w:val="00694FC1"/>
    <w:rsid w:val="00696B30"/>
    <w:rsid w:val="00696F19"/>
    <w:rsid w:val="006A264A"/>
    <w:rsid w:val="006A62E5"/>
    <w:rsid w:val="006B1194"/>
    <w:rsid w:val="006C1F87"/>
    <w:rsid w:val="006D1003"/>
    <w:rsid w:val="006D2B7C"/>
    <w:rsid w:val="006D6353"/>
    <w:rsid w:val="00723055"/>
    <w:rsid w:val="007275F2"/>
    <w:rsid w:val="00731207"/>
    <w:rsid w:val="007353D5"/>
    <w:rsid w:val="00741C06"/>
    <w:rsid w:val="00744FAB"/>
    <w:rsid w:val="00750F6C"/>
    <w:rsid w:val="00753460"/>
    <w:rsid w:val="00753F9D"/>
    <w:rsid w:val="00754066"/>
    <w:rsid w:val="00765C53"/>
    <w:rsid w:val="00792BC5"/>
    <w:rsid w:val="007A29DB"/>
    <w:rsid w:val="007A37E3"/>
    <w:rsid w:val="007A3C84"/>
    <w:rsid w:val="007B2BB1"/>
    <w:rsid w:val="007C2BEA"/>
    <w:rsid w:val="007C4DD6"/>
    <w:rsid w:val="007D3B72"/>
    <w:rsid w:val="007D7AF0"/>
    <w:rsid w:val="007E334C"/>
    <w:rsid w:val="007E3402"/>
    <w:rsid w:val="007E6A0B"/>
    <w:rsid w:val="007E6ECF"/>
    <w:rsid w:val="007F0019"/>
    <w:rsid w:val="007F1F93"/>
    <w:rsid w:val="00801B4F"/>
    <w:rsid w:val="0080662A"/>
    <w:rsid w:val="008104F9"/>
    <w:rsid w:val="00810853"/>
    <w:rsid w:val="008119C8"/>
    <w:rsid w:val="00817C47"/>
    <w:rsid w:val="00820D11"/>
    <w:rsid w:val="0082206E"/>
    <w:rsid w:val="00831E50"/>
    <w:rsid w:val="00835947"/>
    <w:rsid w:val="00847509"/>
    <w:rsid w:val="00853D86"/>
    <w:rsid w:val="0086473E"/>
    <w:rsid w:val="00867CA4"/>
    <w:rsid w:val="008762EA"/>
    <w:rsid w:val="008806B3"/>
    <w:rsid w:val="00880803"/>
    <w:rsid w:val="00882E60"/>
    <w:rsid w:val="00883CCE"/>
    <w:rsid w:val="00897C68"/>
    <w:rsid w:val="008B28F3"/>
    <w:rsid w:val="008C3FC6"/>
    <w:rsid w:val="008D29C1"/>
    <w:rsid w:val="008D40EA"/>
    <w:rsid w:val="008D507B"/>
    <w:rsid w:val="008D75BE"/>
    <w:rsid w:val="008E0AFA"/>
    <w:rsid w:val="008E42EE"/>
    <w:rsid w:val="009000D5"/>
    <w:rsid w:val="009155AC"/>
    <w:rsid w:val="00926362"/>
    <w:rsid w:val="00926595"/>
    <w:rsid w:val="0093099C"/>
    <w:rsid w:val="009334D7"/>
    <w:rsid w:val="00943340"/>
    <w:rsid w:val="00946E9C"/>
    <w:rsid w:val="00966C3A"/>
    <w:rsid w:val="00972DF0"/>
    <w:rsid w:val="00976842"/>
    <w:rsid w:val="0098362A"/>
    <w:rsid w:val="009A7D9A"/>
    <w:rsid w:val="009C0FE4"/>
    <w:rsid w:val="009C610E"/>
    <w:rsid w:val="009C7A0C"/>
    <w:rsid w:val="009D3BCD"/>
    <w:rsid w:val="009D41D2"/>
    <w:rsid w:val="009D5DAD"/>
    <w:rsid w:val="009D707E"/>
    <w:rsid w:val="009E10BF"/>
    <w:rsid w:val="009F3FAC"/>
    <w:rsid w:val="00A063A0"/>
    <w:rsid w:val="00A232AB"/>
    <w:rsid w:val="00A32F40"/>
    <w:rsid w:val="00A35A5E"/>
    <w:rsid w:val="00A35FF2"/>
    <w:rsid w:val="00A465D7"/>
    <w:rsid w:val="00A46858"/>
    <w:rsid w:val="00A711B5"/>
    <w:rsid w:val="00A711C6"/>
    <w:rsid w:val="00A75BFF"/>
    <w:rsid w:val="00A86630"/>
    <w:rsid w:val="00A875CE"/>
    <w:rsid w:val="00AA3392"/>
    <w:rsid w:val="00AB3190"/>
    <w:rsid w:val="00AC308E"/>
    <w:rsid w:val="00AC6A44"/>
    <w:rsid w:val="00AD44AB"/>
    <w:rsid w:val="00AF19D2"/>
    <w:rsid w:val="00AF768F"/>
    <w:rsid w:val="00B0231C"/>
    <w:rsid w:val="00B03980"/>
    <w:rsid w:val="00B066A7"/>
    <w:rsid w:val="00B101E7"/>
    <w:rsid w:val="00B11525"/>
    <w:rsid w:val="00B13014"/>
    <w:rsid w:val="00B23EBF"/>
    <w:rsid w:val="00B2516A"/>
    <w:rsid w:val="00B2539D"/>
    <w:rsid w:val="00B4667B"/>
    <w:rsid w:val="00B63782"/>
    <w:rsid w:val="00B76565"/>
    <w:rsid w:val="00B80618"/>
    <w:rsid w:val="00B816A9"/>
    <w:rsid w:val="00B84F01"/>
    <w:rsid w:val="00B90C42"/>
    <w:rsid w:val="00B92133"/>
    <w:rsid w:val="00B922E0"/>
    <w:rsid w:val="00B93518"/>
    <w:rsid w:val="00B975FA"/>
    <w:rsid w:val="00BA583D"/>
    <w:rsid w:val="00BD3323"/>
    <w:rsid w:val="00C06969"/>
    <w:rsid w:val="00C15F1E"/>
    <w:rsid w:val="00C16997"/>
    <w:rsid w:val="00C232EB"/>
    <w:rsid w:val="00C50017"/>
    <w:rsid w:val="00C51B33"/>
    <w:rsid w:val="00C572B6"/>
    <w:rsid w:val="00C60252"/>
    <w:rsid w:val="00C64AA5"/>
    <w:rsid w:val="00C73282"/>
    <w:rsid w:val="00C851C5"/>
    <w:rsid w:val="00C86D83"/>
    <w:rsid w:val="00C9022F"/>
    <w:rsid w:val="00C939B7"/>
    <w:rsid w:val="00CA5CAA"/>
    <w:rsid w:val="00CA7195"/>
    <w:rsid w:val="00CA7AF6"/>
    <w:rsid w:val="00CC3207"/>
    <w:rsid w:val="00CC5080"/>
    <w:rsid w:val="00CD020E"/>
    <w:rsid w:val="00CE50AA"/>
    <w:rsid w:val="00CE77E5"/>
    <w:rsid w:val="00CE7E57"/>
    <w:rsid w:val="00D07D4B"/>
    <w:rsid w:val="00D117DF"/>
    <w:rsid w:val="00D1250E"/>
    <w:rsid w:val="00D335AD"/>
    <w:rsid w:val="00D37793"/>
    <w:rsid w:val="00D4538C"/>
    <w:rsid w:val="00D46049"/>
    <w:rsid w:val="00D6593F"/>
    <w:rsid w:val="00D745C0"/>
    <w:rsid w:val="00D77CBA"/>
    <w:rsid w:val="00D81C3C"/>
    <w:rsid w:val="00D84F9F"/>
    <w:rsid w:val="00D851C0"/>
    <w:rsid w:val="00D859B1"/>
    <w:rsid w:val="00D9124E"/>
    <w:rsid w:val="00D91BA1"/>
    <w:rsid w:val="00DA6960"/>
    <w:rsid w:val="00DB4CAA"/>
    <w:rsid w:val="00DC2DA5"/>
    <w:rsid w:val="00DE21FE"/>
    <w:rsid w:val="00DE70B0"/>
    <w:rsid w:val="00DF3F95"/>
    <w:rsid w:val="00DF5330"/>
    <w:rsid w:val="00DF7996"/>
    <w:rsid w:val="00E048B9"/>
    <w:rsid w:val="00E05AB4"/>
    <w:rsid w:val="00E136B2"/>
    <w:rsid w:val="00E13B4F"/>
    <w:rsid w:val="00E24CF9"/>
    <w:rsid w:val="00E2667C"/>
    <w:rsid w:val="00E47681"/>
    <w:rsid w:val="00E55B86"/>
    <w:rsid w:val="00E6294F"/>
    <w:rsid w:val="00E66597"/>
    <w:rsid w:val="00E7256D"/>
    <w:rsid w:val="00E757B8"/>
    <w:rsid w:val="00E80104"/>
    <w:rsid w:val="00E87EB3"/>
    <w:rsid w:val="00E9654A"/>
    <w:rsid w:val="00EB142B"/>
    <w:rsid w:val="00EB2E61"/>
    <w:rsid w:val="00EB3CC1"/>
    <w:rsid w:val="00ED5336"/>
    <w:rsid w:val="00ED5F17"/>
    <w:rsid w:val="00EE1A36"/>
    <w:rsid w:val="00EE265E"/>
    <w:rsid w:val="00EF21EF"/>
    <w:rsid w:val="00EF4C3A"/>
    <w:rsid w:val="00EF6216"/>
    <w:rsid w:val="00F1052A"/>
    <w:rsid w:val="00F1183F"/>
    <w:rsid w:val="00F17BCF"/>
    <w:rsid w:val="00F21100"/>
    <w:rsid w:val="00F22191"/>
    <w:rsid w:val="00F22AA4"/>
    <w:rsid w:val="00F25481"/>
    <w:rsid w:val="00F509F9"/>
    <w:rsid w:val="00F555B8"/>
    <w:rsid w:val="00F6214D"/>
    <w:rsid w:val="00F666F8"/>
    <w:rsid w:val="00F72973"/>
    <w:rsid w:val="00F73ED0"/>
    <w:rsid w:val="00F77A89"/>
    <w:rsid w:val="00F77C1E"/>
    <w:rsid w:val="00F77CF5"/>
    <w:rsid w:val="00F810A6"/>
    <w:rsid w:val="00F84DFC"/>
    <w:rsid w:val="00FA2A67"/>
    <w:rsid w:val="00FB10FD"/>
    <w:rsid w:val="00FB2A2F"/>
    <w:rsid w:val="00FB747E"/>
    <w:rsid w:val="00FB76F1"/>
    <w:rsid w:val="00FD0395"/>
    <w:rsid w:val="00FD0CC4"/>
    <w:rsid w:val="00FD1739"/>
    <w:rsid w:val="00FD3C1C"/>
    <w:rsid w:val="00FE1793"/>
    <w:rsid w:val="00FE62DC"/>
    <w:rsid w:val="00FE71B3"/>
    <w:rsid w:val="00FF116E"/>
    <w:rsid w:val="00FF2AFE"/>
    <w:rsid w:val="00FF66A9"/>
    <w:rsid w:val="00FF6AB1"/>
    <w:rsid w:val="0ACC7BE6"/>
    <w:rsid w:val="14664EE8"/>
    <w:rsid w:val="158A0807"/>
    <w:rsid w:val="1FCF5C82"/>
    <w:rsid w:val="20DE300E"/>
    <w:rsid w:val="2AD16DD0"/>
    <w:rsid w:val="480E2245"/>
    <w:rsid w:val="4F127CFF"/>
    <w:rsid w:val="55BD7488"/>
    <w:rsid w:val="6B53306E"/>
    <w:rsid w:val="6DAB1596"/>
    <w:rsid w:val="77386F48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E0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92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92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B922E0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922E0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B922E0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B922E0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B922E0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B922E0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B922E0"/>
    <w:rPr>
      <w:i/>
      <w:iCs/>
    </w:rPr>
  </w:style>
  <w:style w:type="character" w:styleId="ad">
    <w:name w:val="Hyperlink"/>
    <w:uiPriority w:val="99"/>
    <w:unhideWhenUsed/>
    <w:qFormat/>
    <w:rsid w:val="00B922E0"/>
    <w:rPr>
      <w:color w:val="0000FF"/>
      <w:u w:val="single"/>
    </w:rPr>
  </w:style>
  <w:style w:type="character" w:styleId="ae">
    <w:name w:val="Strong"/>
    <w:basedOn w:val="a0"/>
    <w:uiPriority w:val="22"/>
    <w:qFormat/>
    <w:rsid w:val="00B922E0"/>
    <w:rPr>
      <w:b/>
      <w:bCs/>
    </w:rPr>
  </w:style>
  <w:style w:type="table" w:styleId="af">
    <w:name w:val="Table Grid"/>
    <w:basedOn w:val="a1"/>
    <w:uiPriority w:val="59"/>
    <w:qFormat/>
    <w:rsid w:val="00B92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B922E0"/>
  </w:style>
  <w:style w:type="character" w:customStyle="1" w:styleId="aa">
    <w:name w:val="Нижний колонтитул Знак"/>
    <w:basedOn w:val="a0"/>
    <w:link w:val="a9"/>
    <w:uiPriority w:val="99"/>
    <w:qFormat/>
    <w:rsid w:val="00B922E0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B922E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B922E0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B92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B922E0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B922E0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B922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B922E0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B922E0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B922E0"/>
  </w:style>
  <w:style w:type="paragraph" w:styleId="af0">
    <w:name w:val="List Paragraph"/>
    <w:basedOn w:val="a"/>
    <w:uiPriority w:val="99"/>
    <w:qFormat/>
    <w:rsid w:val="00B92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A36690-E12B-45AB-84ED-DF4DFA7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87</cp:revision>
  <cp:lastPrinted>2021-09-20T09:14:00Z</cp:lastPrinted>
  <dcterms:created xsi:type="dcterms:W3CDTF">2017-08-23T13:38:00Z</dcterms:created>
  <dcterms:modified xsi:type="dcterms:W3CDTF">2021-11-25T05:27:00Z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